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0B22" w14:textId="77777777" w:rsidR="00FB0699" w:rsidRDefault="00FB0699"/>
    <w:tbl>
      <w:tblPr>
        <w:tblW w:w="14879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489"/>
        <w:gridCol w:w="1531"/>
        <w:gridCol w:w="10859"/>
      </w:tblGrid>
      <w:tr w:rsidR="00FB0699" w14:paraId="27E346F8" w14:textId="77777777">
        <w:trPr>
          <w:trHeight w:val="841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FE5BA" w14:textId="77777777" w:rsidR="00FB0699" w:rsidRDefault="0076499B">
            <w:pPr>
              <w:jc w:val="center"/>
            </w:pPr>
            <w:r>
              <w:rPr>
                <w:b/>
                <w:sz w:val="28"/>
                <w:szCs w:val="28"/>
              </w:rPr>
              <w:t>Найменування обладнання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D0143" w14:textId="77777777" w:rsidR="00FB0699" w:rsidRDefault="0076499B">
            <w:pPr>
              <w:jc w:val="center"/>
            </w:pPr>
            <w:r>
              <w:rPr>
                <w:b/>
                <w:sz w:val="28"/>
                <w:szCs w:val="28"/>
              </w:rPr>
              <w:t>Кількість</w:t>
            </w:r>
          </w:p>
        </w:tc>
        <w:tc>
          <w:tcPr>
            <w:tcW w:w="10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4860" w14:textId="77777777" w:rsidR="00FB0699" w:rsidRDefault="0076499B">
            <w:pPr>
              <w:jc w:val="center"/>
            </w:pPr>
            <w:r>
              <w:rPr>
                <w:b/>
                <w:sz w:val="28"/>
                <w:szCs w:val="28"/>
              </w:rPr>
              <w:t>Обов’язкові вимоги для обладнання</w:t>
            </w:r>
          </w:p>
        </w:tc>
      </w:tr>
      <w:tr w:rsidR="00FB0699" w14:paraId="57EBBAAC" w14:textId="77777777">
        <w:trPr>
          <w:trHeight w:val="2039"/>
        </w:trPr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6657E" w14:textId="77777777" w:rsidR="00FB0699" w:rsidRDefault="0076499B">
            <w:pPr>
              <w:jc w:val="center"/>
            </w:pPr>
            <w:r>
              <w:rPr>
                <w:sz w:val="28"/>
                <w:szCs w:val="28"/>
              </w:rPr>
              <w:t>Компресор гвинтовий продуктивністю</w:t>
            </w:r>
          </w:p>
          <w:p w14:paraId="3D1084F7" w14:textId="77777777" w:rsidR="00FB0699" w:rsidRDefault="0076499B">
            <w:pPr>
              <w:jc w:val="center"/>
            </w:pPr>
            <w:r>
              <w:rPr>
                <w:b/>
                <w:sz w:val="28"/>
                <w:szCs w:val="28"/>
                <w:u w:val="single"/>
              </w:rPr>
              <w:t>4</w:t>
            </w:r>
            <w:r>
              <w:rPr>
                <w:b/>
                <w:sz w:val="28"/>
                <w:szCs w:val="28"/>
                <w:u w:val="single"/>
                <w:lang w:val="ru-RU"/>
              </w:rPr>
              <w:t>,0-</w:t>
            </w:r>
            <w:r>
              <w:rPr>
                <w:b/>
                <w:sz w:val="28"/>
                <w:szCs w:val="28"/>
                <w:u w:val="single"/>
              </w:rPr>
              <w:t>4</w:t>
            </w:r>
            <w:r>
              <w:rPr>
                <w:b/>
                <w:sz w:val="28"/>
                <w:szCs w:val="28"/>
                <w:u w:val="single"/>
                <w:lang w:val="ru-RU"/>
              </w:rPr>
              <w:t xml:space="preserve">,2 </w:t>
            </w:r>
            <w:r>
              <w:rPr>
                <w:b/>
                <w:sz w:val="28"/>
                <w:szCs w:val="28"/>
                <w:u w:val="single"/>
              </w:rPr>
              <w:t>м3/хв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C9CAAD" w14:textId="77777777" w:rsidR="00FB0699" w:rsidRDefault="0076499B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2</w:t>
            </w:r>
          </w:p>
        </w:tc>
        <w:tc>
          <w:tcPr>
            <w:tcW w:w="10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B9D" w14:textId="77777777" w:rsidR="00FB0699" w:rsidRDefault="0076499B">
            <w:pPr>
              <w:pStyle w:val="ab"/>
              <w:numPr>
                <w:ilvl w:val="0"/>
                <w:numId w:val="2"/>
              </w:numPr>
              <w:spacing w:before="0"/>
              <w:ind w:left="56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Продуктивність мінімальна не нижче: </w:t>
            </w:r>
            <w:r>
              <w:rPr>
                <w:b/>
                <w:sz w:val="28"/>
                <w:szCs w:val="28"/>
                <w:u w:val="single"/>
              </w:rPr>
              <w:t>4</w:t>
            </w:r>
            <w:r>
              <w:rPr>
                <w:b/>
                <w:sz w:val="28"/>
                <w:szCs w:val="28"/>
                <w:u w:val="single"/>
                <w:lang w:val="ru-RU"/>
              </w:rPr>
              <w:t>,0</w:t>
            </w:r>
            <w:r>
              <w:rPr>
                <w:b/>
                <w:sz w:val="28"/>
                <w:szCs w:val="28"/>
              </w:rPr>
              <w:t xml:space="preserve"> м3/хв</w:t>
            </w:r>
            <w:r>
              <w:rPr>
                <w:sz w:val="28"/>
                <w:szCs w:val="28"/>
              </w:rPr>
              <w:t>;</w:t>
            </w:r>
          </w:p>
          <w:p w14:paraId="6DA2D490" w14:textId="77777777" w:rsidR="00FB0699" w:rsidRDefault="0076499B">
            <w:pPr>
              <w:pStyle w:val="ab"/>
              <w:numPr>
                <w:ilvl w:val="0"/>
                <w:numId w:val="2"/>
              </w:numPr>
              <w:spacing w:before="0"/>
              <w:ind w:left="56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Максимальний робочий тиск: від 7,5 до 10 бар;</w:t>
            </w:r>
          </w:p>
          <w:p w14:paraId="1AC190CD" w14:textId="77777777" w:rsidR="00FB0699" w:rsidRDefault="0076499B">
            <w:pPr>
              <w:pStyle w:val="ab"/>
              <w:numPr>
                <w:ilvl w:val="0"/>
                <w:numId w:val="2"/>
              </w:numPr>
              <w:spacing w:before="0"/>
              <w:ind w:left="56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Потужність електродвигуна не більше: </w:t>
            </w:r>
            <w:bookmarkStart w:id="0" w:name="_GoBack_копія_1"/>
            <w:bookmarkEnd w:id="0"/>
            <w:r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 xml:space="preserve"> кВт</w:t>
            </w:r>
            <w:r>
              <w:rPr>
                <w:sz w:val="28"/>
                <w:szCs w:val="28"/>
              </w:rPr>
              <w:t>;</w:t>
            </w:r>
          </w:p>
          <w:p w14:paraId="0EDCCA7D" w14:textId="77777777" w:rsidR="00FB0699" w:rsidRDefault="0076499B">
            <w:pPr>
              <w:pStyle w:val="ab"/>
              <w:numPr>
                <w:ilvl w:val="0"/>
                <w:numId w:val="2"/>
              </w:numPr>
              <w:spacing w:before="0"/>
              <w:ind w:left="56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Приріст температури ст. повітря відносно атмосферної температури:  не більше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>
              <w:rPr>
                <w:b/>
                <w:sz w:val="28"/>
                <w:szCs w:val="28"/>
              </w:rPr>
              <w:t>°С;</w:t>
            </w:r>
          </w:p>
          <w:p w14:paraId="4750D1DC" w14:textId="77777777" w:rsidR="00FB0699" w:rsidRDefault="0076499B">
            <w:pPr>
              <w:pStyle w:val="ab"/>
              <w:numPr>
                <w:ilvl w:val="0"/>
                <w:numId w:val="2"/>
              </w:numPr>
              <w:spacing w:before="0"/>
              <w:ind w:left="56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Привід </w:t>
            </w:r>
            <w:r>
              <w:rPr>
                <w:b/>
                <w:bCs/>
                <w:sz w:val="28"/>
                <w:szCs w:val="28"/>
                <w:u w:val="single"/>
              </w:rPr>
              <w:t>прямий.</w:t>
            </w:r>
          </w:p>
          <w:p w14:paraId="028FC476" w14:textId="77777777" w:rsidR="00FB0699" w:rsidRDefault="0076499B">
            <w:pPr>
              <w:pStyle w:val="ab"/>
              <w:numPr>
                <w:ilvl w:val="0"/>
                <w:numId w:val="2"/>
              </w:numPr>
              <w:spacing w:before="0"/>
              <w:ind w:left="56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 захисту електродвигуна: </w:t>
            </w:r>
            <w:r>
              <w:rPr>
                <w:b/>
                <w:sz w:val="28"/>
                <w:szCs w:val="28"/>
                <w:lang w:val="en-US"/>
              </w:rPr>
              <w:t>IP55</w:t>
            </w:r>
            <w:r>
              <w:rPr>
                <w:sz w:val="28"/>
                <w:szCs w:val="28"/>
              </w:rPr>
              <w:t>;</w:t>
            </w:r>
          </w:p>
          <w:p w14:paraId="607086AE" w14:textId="77777777" w:rsidR="00FB0699" w:rsidRDefault="0076499B">
            <w:pPr>
              <w:pStyle w:val="ab"/>
              <w:numPr>
                <w:ilvl w:val="0"/>
                <w:numId w:val="2"/>
              </w:numPr>
              <w:spacing w:before="0"/>
              <w:ind w:left="56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Комплектність: </w:t>
            </w:r>
            <w:r>
              <w:rPr>
                <w:b/>
                <w:sz w:val="28"/>
                <w:szCs w:val="28"/>
              </w:rPr>
              <w:t>Компресор з масло-</w:t>
            </w:r>
            <w:proofErr w:type="spellStart"/>
            <w:r>
              <w:rPr>
                <w:b/>
                <w:sz w:val="28"/>
                <w:szCs w:val="28"/>
              </w:rPr>
              <w:t>вологовідділювачем</w:t>
            </w:r>
            <w:proofErr w:type="spellEnd"/>
            <w:r>
              <w:rPr>
                <w:b/>
                <w:sz w:val="28"/>
                <w:szCs w:val="28"/>
              </w:rPr>
              <w:t xml:space="preserve"> циклонного типу, та системо</w:t>
            </w:r>
            <w:r>
              <w:rPr>
                <w:b/>
                <w:sz w:val="28"/>
                <w:szCs w:val="28"/>
              </w:rPr>
              <w:t>ю віддаленого спостереження</w:t>
            </w:r>
          </w:p>
        </w:tc>
      </w:tr>
      <w:tr w:rsidR="00FB0699" w14:paraId="36566571" w14:textId="77777777">
        <w:trPr>
          <w:trHeight w:val="1124"/>
        </w:trPr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6533D3" w14:textId="1169831C" w:rsidR="00FB0699" w:rsidRDefault="0076499B">
            <w:pPr>
              <w:jc w:val="center"/>
            </w:pPr>
            <w:r>
              <w:rPr>
                <w:sz w:val="28"/>
                <w:szCs w:val="28"/>
              </w:rPr>
              <w:t>Осушувач рефриже</w:t>
            </w:r>
            <w:r>
              <w:rPr>
                <w:sz w:val="28"/>
                <w:szCs w:val="28"/>
              </w:rPr>
              <w:t>раторний</w:t>
            </w:r>
          </w:p>
          <w:p w14:paraId="0A81E93E" w14:textId="77777777" w:rsidR="00FB0699" w:rsidRDefault="0076499B">
            <w:pPr>
              <w:jc w:val="center"/>
            </w:pPr>
            <w:r>
              <w:rPr>
                <w:b/>
                <w:sz w:val="28"/>
                <w:szCs w:val="28"/>
                <w:u w:val="single"/>
              </w:rPr>
              <w:t>2,0-2,4 м3/хв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D9CDB" w14:textId="77777777" w:rsidR="00FB0699" w:rsidRDefault="0076499B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5</w:t>
            </w:r>
          </w:p>
        </w:tc>
        <w:tc>
          <w:tcPr>
            <w:tcW w:w="10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5347" w14:textId="77777777" w:rsidR="00FB0699" w:rsidRDefault="0076499B">
            <w:pPr>
              <w:pStyle w:val="ab"/>
              <w:numPr>
                <w:ilvl w:val="0"/>
                <w:numId w:val="2"/>
              </w:numPr>
              <w:spacing w:before="0"/>
              <w:ind w:left="568" w:hanging="284"/>
            </w:pPr>
            <w:r>
              <w:rPr>
                <w:sz w:val="28"/>
                <w:szCs w:val="28"/>
              </w:rPr>
              <w:t xml:space="preserve">Продуктивність в межах: </w:t>
            </w:r>
            <w:r>
              <w:rPr>
                <w:b/>
                <w:bCs/>
                <w:sz w:val="28"/>
                <w:szCs w:val="28"/>
                <w:u w:val="single"/>
              </w:rPr>
              <w:t>2,0-2,4 м3/хв;</w:t>
            </w:r>
          </w:p>
          <w:p w14:paraId="43A29CD7" w14:textId="77777777" w:rsidR="00FB0699" w:rsidRDefault="0076499B">
            <w:pPr>
              <w:pStyle w:val="ab"/>
              <w:numPr>
                <w:ilvl w:val="0"/>
                <w:numId w:val="2"/>
              </w:numPr>
              <w:spacing w:before="0"/>
              <w:ind w:left="568" w:hanging="284"/>
            </w:pPr>
            <w:r>
              <w:rPr>
                <w:sz w:val="28"/>
                <w:szCs w:val="28"/>
              </w:rPr>
              <w:t xml:space="preserve">Температура точки роси: </w:t>
            </w:r>
            <w:r>
              <w:rPr>
                <w:b/>
                <w:sz w:val="28"/>
                <w:szCs w:val="28"/>
              </w:rPr>
              <w:t>-3°С</w:t>
            </w:r>
            <w:r>
              <w:rPr>
                <w:sz w:val="28"/>
                <w:szCs w:val="28"/>
              </w:rPr>
              <w:t>;</w:t>
            </w:r>
          </w:p>
          <w:p w14:paraId="5067B9F9" w14:textId="77777777" w:rsidR="00FB0699" w:rsidRDefault="0076499B">
            <w:pPr>
              <w:pStyle w:val="ab"/>
              <w:numPr>
                <w:ilvl w:val="0"/>
                <w:numId w:val="2"/>
              </w:numPr>
              <w:spacing w:before="0"/>
              <w:ind w:left="568" w:hanging="284"/>
            </w:pPr>
            <w:r>
              <w:rPr>
                <w:sz w:val="28"/>
                <w:szCs w:val="28"/>
              </w:rPr>
              <w:t>Максимальний робочий тиск</w:t>
            </w:r>
            <w:r>
              <w:rPr>
                <w:b/>
                <w:sz w:val="28"/>
                <w:szCs w:val="28"/>
              </w:rPr>
              <w:t xml:space="preserve">: до </w:t>
            </w:r>
            <w:r w:rsidRPr="0076499B">
              <w:rPr>
                <w:b/>
                <w:sz w:val="28"/>
                <w:szCs w:val="28"/>
                <w:lang w:val="ru-RU"/>
              </w:rPr>
              <w:t>10,0</w:t>
            </w:r>
            <w:r>
              <w:rPr>
                <w:b/>
                <w:sz w:val="28"/>
                <w:szCs w:val="28"/>
              </w:rPr>
              <w:t xml:space="preserve"> бар</w:t>
            </w:r>
          </w:p>
        </w:tc>
      </w:tr>
    </w:tbl>
    <w:p w14:paraId="2B7E6DAE" w14:textId="77777777" w:rsidR="00FB0699" w:rsidRDefault="00FB0699">
      <w:pPr>
        <w:tabs>
          <w:tab w:val="left" w:pos="816"/>
        </w:tabs>
        <w:ind w:right="104"/>
        <w:jc w:val="center"/>
        <w:rPr>
          <w:b/>
          <w:sz w:val="26"/>
          <w:szCs w:val="26"/>
        </w:rPr>
      </w:pPr>
    </w:p>
    <w:p w14:paraId="2C426695" w14:textId="77777777" w:rsidR="00FB0699" w:rsidRDefault="0076499B">
      <w:pPr>
        <w:tabs>
          <w:tab w:val="left" w:pos="816"/>
        </w:tabs>
        <w:ind w:right="1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 розгляду приймається обладнання, яке на даний момент </w:t>
      </w:r>
      <w:r>
        <w:rPr>
          <w:b/>
          <w:sz w:val="26"/>
          <w:szCs w:val="26"/>
        </w:rPr>
        <w:t xml:space="preserve">використовується структурними підрозділами підприємства, для уніфікації запасних частин та швидко </w:t>
      </w:r>
      <w:proofErr w:type="spellStart"/>
      <w:r>
        <w:rPr>
          <w:b/>
          <w:sz w:val="26"/>
          <w:szCs w:val="26"/>
        </w:rPr>
        <w:t>зношувальних</w:t>
      </w:r>
      <w:proofErr w:type="spellEnd"/>
      <w:r>
        <w:rPr>
          <w:b/>
          <w:sz w:val="26"/>
          <w:szCs w:val="26"/>
        </w:rPr>
        <w:t xml:space="preserve"> матеріалів.</w:t>
      </w:r>
    </w:p>
    <w:p w14:paraId="0A6628B7" w14:textId="77777777" w:rsidR="00FB0699" w:rsidRDefault="0076499B">
      <w:pPr>
        <w:tabs>
          <w:tab w:val="left" w:pos="816"/>
        </w:tabs>
        <w:ind w:right="1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Перелік брендів: </w:t>
      </w:r>
      <w:r>
        <w:rPr>
          <w:b/>
          <w:sz w:val="26"/>
          <w:szCs w:val="26"/>
          <w:lang w:val="en-US"/>
        </w:rPr>
        <w:t>KAESER, G</w:t>
      </w:r>
      <w:proofErr w:type="spellStart"/>
      <w:r>
        <w:rPr>
          <w:b/>
          <w:sz w:val="26"/>
          <w:szCs w:val="26"/>
        </w:rPr>
        <w:t>ardner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denver</w:t>
      </w:r>
      <w:proofErr w:type="spellEnd"/>
      <w:r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  <w:lang w:val="en-US"/>
        </w:rPr>
        <w:t>I</w:t>
      </w:r>
      <w:proofErr w:type="spellStart"/>
      <w:r>
        <w:rPr>
          <w:b/>
          <w:sz w:val="26"/>
          <w:szCs w:val="26"/>
        </w:rPr>
        <w:t>ngersoll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rand</w:t>
      </w:r>
      <w:proofErr w:type="spellEnd"/>
      <w:r>
        <w:rPr>
          <w:b/>
          <w:sz w:val="26"/>
          <w:szCs w:val="26"/>
        </w:rPr>
        <w:t>,</w:t>
      </w:r>
      <w:r>
        <w:rPr>
          <w:b/>
          <w:sz w:val="26"/>
          <w:szCs w:val="26"/>
          <w:lang w:val="en-US"/>
        </w:rPr>
        <w:t xml:space="preserve"> A</w:t>
      </w:r>
      <w:proofErr w:type="spellStart"/>
      <w:r>
        <w:rPr>
          <w:b/>
          <w:sz w:val="26"/>
          <w:szCs w:val="26"/>
        </w:rPr>
        <w:t>tlas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copco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CompAir</w:t>
      </w:r>
      <w:proofErr w:type="spellEnd"/>
      <w:r>
        <w:rPr>
          <w:b/>
          <w:sz w:val="26"/>
          <w:szCs w:val="26"/>
        </w:rPr>
        <w:t>.</w:t>
      </w:r>
    </w:p>
    <w:p w14:paraId="0C34AC01" w14:textId="77777777" w:rsidR="00FB0699" w:rsidRDefault="00FB0699">
      <w:pPr>
        <w:tabs>
          <w:tab w:val="left" w:pos="816"/>
        </w:tabs>
        <w:ind w:right="104"/>
        <w:jc w:val="center"/>
        <w:rPr>
          <w:b/>
          <w:sz w:val="26"/>
          <w:szCs w:val="26"/>
        </w:rPr>
      </w:pPr>
    </w:p>
    <w:p w14:paraId="5BB76CB1" w14:textId="77777777" w:rsidR="00FB0699" w:rsidRDefault="0076499B">
      <w:pPr>
        <w:tabs>
          <w:tab w:val="left" w:pos="816"/>
        </w:tabs>
        <w:ind w:right="1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 вартість обладнання входить:</w:t>
      </w:r>
    </w:p>
    <w:p w14:paraId="26D1A356" w14:textId="77777777" w:rsidR="00FB0699" w:rsidRDefault="0076499B">
      <w:pPr>
        <w:pStyle w:val="ab"/>
        <w:numPr>
          <w:ilvl w:val="0"/>
          <w:numId w:val="1"/>
        </w:numPr>
        <w:tabs>
          <w:tab w:val="left" w:pos="815"/>
          <w:tab w:val="left" w:pos="816"/>
        </w:tabs>
        <w:spacing w:before="0"/>
        <w:rPr>
          <w:sz w:val="26"/>
          <w:szCs w:val="26"/>
        </w:rPr>
      </w:pPr>
      <w:r>
        <w:rPr>
          <w:sz w:val="26"/>
          <w:szCs w:val="26"/>
        </w:rPr>
        <w:t>Навчання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персоналу з в</w:t>
      </w:r>
      <w:r>
        <w:rPr>
          <w:sz w:val="26"/>
          <w:szCs w:val="26"/>
        </w:rPr>
        <w:t>икористання обладнання та сервісного обслуговування;</w:t>
      </w:r>
    </w:p>
    <w:p w14:paraId="5373D655" w14:textId="77777777" w:rsidR="00FB0699" w:rsidRDefault="0076499B">
      <w:pPr>
        <w:pStyle w:val="ab"/>
        <w:numPr>
          <w:ilvl w:val="0"/>
          <w:numId w:val="1"/>
        </w:numPr>
        <w:tabs>
          <w:tab w:val="left" w:pos="815"/>
          <w:tab w:val="left" w:pos="816"/>
        </w:tabs>
        <w:spacing w:before="0"/>
        <w:rPr>
          <w:sz w:val="26"/>
          <w:szCs w:val="26"/>
        </w:rPr>
      </w:pPr>
      <w:r>
        <w:rPr>
          <w:sz w:val="26"/>
          <w:szCs w:val="26"/>
        </w:rPr>
        <w:t>Технічна документація (паспорта та копії сертифікатів на обладнання)</w:t>
      </w:r>
    </w:p>
    <w:p w14:paraId="1DF26EA5" w14:textId="77777777" w:rsidR="00FB0699" w:rsidRDefault="0076499B">
      <w:pPr>
        <w:pStyle w:val="ab"/>
        <w:numPr>
          <w:ilvl w:val="0"/>
          <w:numId w:val="1"/>
        </w:numPr>
        <w:tabs>
          <w:tab w:val="left" w:pos="815"/>
          <w:tab w:val="left" w:pos="816"/>
        </w:tabs>
        <w:spacing w:before="0"/>
        <w:ind w:right="105"/>
        <w:rPr>
          <w:sz w:val="26"/>
          <w:szCs w:val="26"/>
        </w:rPr>
      </w:pPr>
      <w:r>
        <w:rPr>
          <w:sz w:val="26"/>
          <w:szCs w:val="26"/>
        </w:rPr>
        <w:t xml:space="preserve">Інструкція з експлуатації та специфікація </w:t>
      </w:r>
      <w:proofErr w:type="spellStart"/>
      <w:r>
        <w:rPr>
          <w:sz w:val="26"/>
          <w:szCs w:val="26"/>
        </w:rPr>
        <w:t>швидкозношуючих</w:t>
      </w:r>
      <w:proofErr w:type="spellEnd"/>
      <w:r>
        <w:rPr>
          <w:sz w:val="26"/>
          <w:szCs w:val="26"/>
        </w:rPr>
        <w:t>, запасних частин та вузлів з вказанням їх виробника на українській або англі</w:t>
      </w:r>
      <w:r>
        <w:rPr>
          <w:sz w:val="26"/>
          <w:szCs w:val="26"/>
        </w:rPr>
        <w:t>йській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мові.</w:t>
      </w:r>
    </w:p>
    <w:p w14:paraId="788B7BC4" w14:textId="77777777" w:rsidR="00FB0699" w:rsidRDefault="0076499B">
      <w:pPr>
        <w:pStyle w:val="ab"/>
        <w:numPr>
          <w:ilvl w:val="0"/>
          <w:numId w:val="1"/>
        </w:numPr>
        <w:tabs>
          <w:tab w:val="left" w:pos="815"/>
          <w:tab w:val="left" w:pos="816"/>
        </w:tabs>
        <w:spacing w:before="0"/>
        <w:rPr>
          <w:sz w:val="26"/>
          <w:szCs w:val="26"/>
        </w:rPr>
      </w:pPr>
      <w:r>
        <w:rPr>
          <w:sz w:val="26"/>
          <w:szCs w:val="26"/>
        </w:rPr>
        <w:t>Наявність достатньої кількості сервісного персоналу для обслуговування даного типу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обладнання в нашому регіоні.</w:t>
      </w:r>
    </w:p>
    <w:p w14:paraId="1A180784" w14:textId="77777777" w:rsidR="00FB0699" w:rsidRDefault="00FB0699">
      <w:pPr>
        <w:tabs>
          <w:tab w:val="left" w:pos="815"/>
          <w:tab w:val="left" w:pos="816"/>
        </w:tabs>
        <w:jc w:val="center"/>
        <w:rPr>
          <w:b/>
          <w:sz w:val="26"/>
          <w:szCs w:val="26"/>
          <w:u w:val="single"/>
        </w:rPr>
      </w:pPr>
    </w:p>
    <w:p w14:paraId="26E5096E" w14:textId="77777777" w:rsidR="00FB0699" w:rsidRDefault="0076499B">
      <w:pPr>
        <w:tabs>
          <w:tab w:val="left" w:pos="815"/>
          <w:tab w:val="left" w:pos="816"/>
        </w:tabs>
        <w:jc w:val="center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УВАГА !!!!!!! Разом з ціновою пропозицією подавати ціну на витратні матеріали для проведення технічного обслуговування, та графік </w:t>
      </w:r>
      <w:r>
        <w:rPr>
          <w:b/>
          <w:sz w:val="26"/>
          <w:szCs w:val="26"/>
          <w:u w:val="single"/>
        </w:rPr>
        <w:t>проведення робіт з переліком використання витратних матеріалів.</w:t>
      </w:r>
    </w:p>
    <w:sectPr w:rsidR="00FB0699">
      <w:pgSz w:w="16838" w:h="11906" w:orient="landscape"/>
      <w:pgMar w:top="567" w:right="907" w:bottom="567" w:left="737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74F01"/>
    <w:multiLevelType w:val="multilevel"/>
    <w:tmpl w:val="4F224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DE17BB"/>
    <w:multiLevelType w:val="multilevel"/>
    <w:tmpl w:val="20C0CB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233A5F"/>
    <w:multiLevelType w:val="multilevel"/>
    <w:tmpl w:val="41049A24"/>
    <w:lvl w:ilvl="0">
      <w:numFmt w:val="bullet"/>
      <w:lvlText w:val="-"/>
      <w:lvlJc w:val="left"/>
      <w:pPr>
        <w:tabs>
          <w:tab w:val="num" w:pos="0"/>
        </w:tabs>
        <w:ind w:left="815" w:hanging="351"/>
      </w:pPr>
      <w:rPr>
        <w:rFonts w:ascii="OpenSymbol" w:hAnsi="OpenSymbol" w:cs="OpenSymbol" w:hint="default"/>
        <w:w w:val="101"/>
        <w:lang w:val="uk-UA" w:eastAsia="uk-UA" w:bidi="uk-UA"/>
      </w:rPr>
    </w:lvl>
    <w:lvl w:ilvl="1">
      <w:numFmt w:val="bullet"/>
      <w:lvlText w:val=""/>
      <w:lvlJc w:val="left"/>
      <w:pPr>
        <w:tabs>
          <w:tab w:val="num" w:pos="0"/>
        </w:tabs>
        <w:ind w:left="1702" w:hanging="351"/>
      </w:pPr>
      <w:rPr>
        <w:rFonts w:ascii="Symbol" w:hAnsi="Symbol" w:cs="Symbol" w:hint="default"/>
        <w:lang w:val="uk-UA" w:eastAsia="uk-UA" w:bidi="uk-UA"/>
      </w:rPr>
    </w:lvl>
    <w:lvl w:ilvl="2">
      <w:numFmt w:val="bullet"/>
      <w:lvlText w:val=""/>
      <w:lvlJc w:val="left"/>
      <w:pPr>
        <w:tabs>
          <w:tab w:val="num" w:pos="0"/>
        </w:tabs>
        <w:ind w:left="2584" w:hanging="351"/>
      </w:pPr>
      <w:rPr>
        <w:rFonts w:ascii="Symbol" w:hAnsi="Symbol" w:cs="Symbol" w:hint="default"/>
        <w:lang w:val="uk-UA" w:eastAsia="uk-UA" w:bidi="uk-U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351"/>
      </w:pPr>
      <w:rPr>
        <w:rFonts w:ascii="Symbol" w:hAnsi="Symbol" w:cs="Symbol" w:hint="default"/>
        <w:lang w:val="uk-UA" w:eastAsia="uk-UA" w:bidi="uk-UA"/>
      </w:rPr>
    </w:lvl>
    <w:lvl w:ilvl="4">
      <w:numFmt w:val="bullet"/>
      <w:lvlText w:val=""/>
      <w:lvlJc w:val="left"/>
      <w:pPr>
        <w:tabs>
          <w:tab w:val="num" w:pos="0"/>
        </w:tabs>
        <w:ind w:left="4349" w:hanging="351"/>
      </w:pPr>
      <w:rPr>
        <w:rFonts w:ascii="Symbol" w:hAnsi="Symbol" w:cs="Symbol" w:hint="default"/>
        <w:lang w:val="uk-UA" w:eastAsia="uk-UA" w:bidi="uk-UA"/>
      </w:rPr>
    </w:lvl>
    <w:lvl w:ilvl="5">
      <w:numFmt w:val="bullet"/>
      <w:lvlText w:val=""/>
      <w:lvlJc w:val="left"/>
      <w:pPr>
        <w:tabs>
          <w:tab w:val="num" w:pos="0"/>
        </w:tabs>
        <w:ind w:left="5232" w:hanging="351"/>
      </w:pPr>
      <w:rPr>
        <w:rFonts w:ascii="Symbol" w:hAnsi="Symbol" w:cs="Symbol" w:hint="default"/>
        <w:lang w:val="uk-UA" w:eastAsia="uk-UA" w:bidi="uk-UA"/>
      </w:rPr>
    </w:lvl>
    <w:lvl w:ilvl="6">
      <w:numFmt w:val="bullet"/>
      <w:lvlText w:val=""/>
      <w:lvlJc w:val="left"/>
      <w:pPr>
        <w:tabs>
          <w:tab w:val="num" w:pos="0"/>
        </w:tabs>
        <w:ind w:left="6114" w:hanging="351"/>
      </w:pPr>
      <w:rPr>
        <w:rFonts w:ascii="Symbol" w:hAnsi="Symbol" w:cs="Symbol" w:hint="default"/>
        <w:lang w:val="uk-UA" w:eastAsia="uk-UA" w:bidi="uk-UA"/>
      </w:rPr>
    </w:lvl>
    <w:lvl w:ilvl="7">
      <w:numFmt w:val="bullet"/>
      <w:lvlText w:val=""/>
      <w:lvlJc w:val="left"/>
      <w:pPr>
        <w:tabs>
          <w:tab w:val="num" w:pos="0"/>
        </w:tabs>
        <w:ind w:left="6997" w:hanging="351"/>
      </w:pPr>
      <w:rPr>
        <w:rFonts w:ascii="Symbol" w:hAnsi="Symbol" w:cs="Symbol" w:hint="default"/>
        <w:lang w:val="uk-UA" w:eastAsia="uk-UA" w:bidi="uk-UA"/>
      </w:rPr>
    </w:lvl>
    <w:lvl w:ilvl="8">
      <w:numFmt w:val="bullet"/>
      <w:lvlText w:val=""/>
      <w:lvlJc w:val="left"/>
      <w:pPr>
        <w:tabs>
          <w:tab w:val="num" w:pos="0"/>
        </w:tabs>
        <w:ind w:left="7879" w:hanging="351"/>
      </w:pPr>
      <w:rPr>
        <w:rFonts w:ascii="Symbol" w:hAnsi="Symbol" w:cs="Symbol" w:hint="default"/>
        <w:lang w:val="uk-UA" w:eastAsia="uk-UA" w:bidi="uk-U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699"/>
    <w:rsid w:val="0076499B"/>
    <w:rsid w:val="00FB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5ADF"/>
  <w15:docId w15:val="{B43EB863-5747-4EE7-AD49-7211F04C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D1AF6"/>
    <w:pPr>
      <w:widowControl w:val="0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0D35C7"/>
    <w:rPr>
      <w:rFonts w:ascii="Segoe UI" w:eastAsia="Times New Roman" w:hAnsi="Segoe UI" w:cs="Segoe UI"/>
      <w:sz w:val="18"/>
      <w:szCs w:val="18"/>
      <w:lang w:val="uk-UA" w:eastAsia="uk-UA" w:bidi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1"/>
    <w:qFormat/>
    <w:pPr>
      <w:spacing w:before="45"/>
      <w:ind w:left="815" w:hanging="351"/>
    </w:pPr>
    <w:rPr>
      <w:sz w:val="23"/>
      <w:szCs w:val="23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List Paragraph"/>
    <w:basedOn w:val="a"/>
    <w:uiPriority w:val="1"/>
    <w:qFormat/>
    <w:pPr>
      <w:spacing w:before="45"/>
      <w:ind w:left="815" w:hanging="351"/>
    </w:pPr>
  </w:style>
  <w:style w:type="paragraph" w:customStyle="1" w:styleId="TableParagraph">
    <w:name w:val="Table Paragraph"/>
    <w:basedOn w:val="a"/>
    <w:uiPriority w:val="1"/>
    <w:qFormat/>
    <w:pPr>
      <w:spacing w:line="310" w:lineRule="exact"/>
    </w:pPr>
  </w:style>
  <w:style w:type="paragraph" w:styleId="a4">
    <w:name w:val="Balloon Text"/>
    <w:basedOn w:val="a"/>
    <w:link w:val="a3"/>
    <w:uiPriority w:val="99"/>
    <w:semiHidden/>
    <w:unhideWhenUsed/>
    <w:qFormat/>
    <w:rsid w:val="000D35C7"/>
    <w:rPr>
      <w:rFonts w:ascii="Segoe UI" w:hAnsi="Segoe UI" w:cs="Segoe UI"/>
      <w:sz w:val="18"/>
      <w:szCs w:val="18"/>
    </w:rPr>
  </w:style>
  <w:style w:type="paragraph" w:customStyle="1" w:styleId="user1">
    <w:name w:val="Вміст рамки (user)"/>
    <w:basedOn w:val="a"/>
    <w:qFormat/>
  </w:style>
  <w:style w:type="paragraph" w:customStyle="1" w:styleId="user2">
    <w:name w:val="Вміст таблиці (user)"/>
    <w:basedOn w:val="a"/>
    <w:qFormat/>
    <w:pPr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af">
    <w:name w:val="Без маркерів"/>
    <w:uiPriority w:val="99"/>
    <w:semiHidden/>
    <w:unhideWhenUsed/>
    <w:qFormat/>
  </w:style>
  <w:style w:type="numbering" w:customStyle="1" w:styleId="user4">
    <w:name w:val="Без маркерів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910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8916-05DF-4DAB-AD60-16CEB0F1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Любомирович Ключенко</dc:creator>
  <dc:description/>
  <cp:lastModifiedBy>Нестерак Андрій Богданович</cp:lastModifiedBy>
  <cp:revision>12</cp:revision>
  <cp:lastPrinted>2024-04-02T10:58:00Z</cp:lastPrinted>
  <dcterms:created xsi:type="dcterms:W3CDTF">2025-05-26T07:07:00Z</dcterms:created>
  <dcterms:modified xsi:type="dcterms:W3CDTF">2026-01-13T07:32:00Z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2020-02-19T00:00:00Z</vt:filetime>
  </property>
</Properties>
</file>